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1 vom 27. Dezember 2024</w:t>
      </w:r>
    </w:p>
    <w:p>
      <w:r>
        <w:t>SZ Gerichte, 2024-12-27, DE</w:t>
      </w:r>
    </w:p>
    <w:p>
      <w:r>
        <w:rPr>
          <w:b/>
        </w:rPr>
        <w:t xml:space="preserve">Quelle: </w:t>
      </w:r>
      <w:r>
        <w:t>https://mcp.opencaselaw.ch/entscheid/sz_gerichte_STK 2022 1</w:t>
      </w:r>
    </w:p>
    <w:p>
      <w:r>
        <w:t>FR: SZ_GERICHTE STK 2022 1 du 27 décembre 2024</w:t>
      </w:r>
    </w:p>
    <w:p>
      <w:r>
        <w:t>IT: SZ_GERICHTE STK 2022 1 del 27 dicembre 2024</w:t>
      </w:r>
    </w:p>
    <w:p>
      <w:pPr>
        <w:pStyle w:val="Heading2"/>
      </w:pPr>
      <w:r>
        <w:t>Regeste</w:t>
      </w:r>
    </w:p>
    <w:p>
      <w:r>
        <w:t>Anstiftung zur mehrfachen Erschleichung einer falschen Beurkundung, Urkundenfälschung, Erschleichung einer falschen Beurkundung, Betrug, gewerbsmässige Geldwäscherei | Strafgesetzbuch</w:t>
      </w:r>
    </w:p>
    <w:p>
      <w:pPr>
        <w:pStyle w:val="Heading2"/>
      </w:pPr>
      <w:r>
        <w:t>Erwägungen</w:t>
      </w:r>
    </w:p>
    <w:p>
      <w:r>
        <w:rPr>
          <w:b/>
        </w:rPr>
        <w:t>E. 1</w:t>
      </w:r>
    </w:p>
    <w:p>
      <w:r>
        <w:t>Staatsanwaltschaft , 3. Abteilung, Postfach 128, Bahnhofstrasse 4, 8832 Wollerau, Anklagebehörde, Berufungsgegnerin und Anschlussberufungsführerin, vertreten durch Staatsanwalt C.________,</w:t>
      </w:r>
    </w:p>
    <w:p>
      <w:r>
        <w:rPr>
          <w:b/>
        </w:rPr>
        <w:t>E. 2</w:t>
      </w:r>
    </w:p>
    <w:p>
      <w:r>
        <w:t>D.________, Privatkläger und Berufungsgegner,</w:t>
      </w:r>
    </w:p>
    <w:p>
      <w:r>
        <w:rPr>
          <w:b/>
        </w:rPr>
        <w:t>E. 3</w:t>
      </w:r>
    </w:p>
    <w:p>
      <w:r>
        <w:t>E.________, Privatkläger und Berufungsgegner, \n \n \n \n \n \n \n \n betreffend \n Anstiftung zur mehrfachen Erschleichung einer falschen Beurkundung, Urkundenfälschung, Erschleichung einer falschen Beurkundung, Betrug, gewerbsmässige Geldwäscherei \n \n \n \n (Berufung und Anschlussberufung gegen das Urteil des Strafgerichts Schwyz vom 28. Mai 2021, SGO 2018 21);- \n \n hat die Strafkammer, \n \n nachdem sich ergeben: \n A. Am 31. Oktober 2018 erhob die Staatsanwaltschaft Anklage gegen den Beschuldigten wegen mehrfacher Anstiftung zur mehrfachen Erschleichung einer falschen Beurkundung 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